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AE5" w:rsidRPr="00CC4AE5" w:rsidRDefault="00CC4AE5" w:rsidP="00CC4AE5">
      <w:pPr>
        <w:jc w:val="center"/>
        <w:rPr>
          <w:rFonts w:cstheme="minorHAnsi"/>
          <w:sz w:val="36"/>
          <w:szCs w:val="24"/>
          <w:u w:val="single"/>
        </w:rPr>
      </w:pPr>
      <w:r w:rsidRPr="00CC4AE5">
        <w:rPr>
          <w:rFonts w:cstheme="minorHAnsi"/>
          <w:sz w:val="36"/>
          <w:szCs w:val="24"/>
          <w:u w:val="single"/>
        </w:rPr>
        <w:t>Equal Opportunity Race Equality Policy</w:t>
      </w:r>
    </w:p>
    <w:p w:rsidR="00CC4AE5" w:rsidRDefault="00CC4AE5" w:rsidP="00153C11">
      <w:pPr>
        <w:rPr>
          <w:rFonts w:cstheme="minorHAnsi"/>
          <w:sz w:val="24"/>
          <w:szCs w:val="24"/>
        </w:rPr>
      </w:pPr>
    </w:p>
    <w:p w:rsidR="00CC4AE5" w:rsidRPr="00CC4AE5" w:rsidRDefault="00CC4AE5" w:rsidP="00153C11">
      <w:pPr>
        <w:rPr>
          <w:rFonts w:cstheme="minorHAnsi"/>
          <w:sz w:val="24"/>
          <w:szCs w:val="24"/>
        </w:rPr>
      </w:pPr>
      <w:bookmarkStart w:id="0" w:name="_GoBack"/>
      <w:bookmarkEnd w:id="0"/>
      <w:r w:rsidRPr="00CC4AE5">
        <w:rPr>
          <w:rFonts w:cstheme="minorHAnsi"/>
          <w:sz w:val="24"/>
          <w:szCs w:val="24"/>
        </w:rPr>
        <w:t>The nursery is committed to working towards race equality, promoting positive approaches to difference and fostering respect for people of all cultural backgrounds. The nursery is opposed to all forms of racial prejudice and discrimination. Language or behaviour, which is racist or potentially damaging to any ethnic or racial group, will be challenged. The nursery recognises that we live in a diverse society made up of people from many different racial, cultural, religious and linguistic backgrounds. It is important that all children are adequately prepared to l</w:t>
      </w:r>
      <w:r>
        <w:rPr>
          <w:rFonts w:cstheme="minorHAnsi"/>
          <w:sz w:val="24"/>
          <w:szCs w:val="24"/>
        </w:rPr>
        <w:t xml:space="preserve">ive in such a diverse society. </w:t>
      </w:r>
    </w:p>
    <w:p w:rsidR="00CC4AE5" w:rsidRPr="00CC4AE5" w:rsidRDefault="00CC4AE5" w:rsidP="00153C11">
      <w:pPr>
        <w:rPr>
          <w:rFonts w:cstheme="minorHAnsi"/>
          <w:sz w:val="24"/>
          <w:szCs w:val="24"/>
        </w:rPr>
      </w:pPr>
      <w:r w:rsidRPr="00CC4AE5">
        <w:rPr>
          <w:rFonts w:cstheme="minorHAnsi"/>
          <w:sz w:val="24"/>
          <w:szCs w:val="24"/>
        </w:rPr>
        <w:t xml:space="preserve">The nursery includes Race Equality issues as a regular item for review at staff meetings. </w:t>
      </w:r>
    </w:p>
    <w:p w:rsidR="00CC4AE5" w:rsidRPr="00CC4AE5" w:rsidRDefault="00CC4AE5" w:rsidP="00153C11">
      <w:pPr>
        <w:rPr>
          <w:rFonts w:cstheme="minorHAnsi"/>
          <w:sz w:val="24"/>
          <w:szCs w:val="24"/>
        </w:rPr>
      </w:pPr>
      <w:r w:rsidRPr="00CC4AE5">
        <w:rPr>
          <w:rFonts w:cstheme="minorHAnsi"/>
          <w:sz w:val="24"/>
          <w:szCs w:val="24"/>
        </w:rPr>
        <w:t>The nursery manager has overall responsibility for implementing an appropriate course of action to enable the nursery to adhere to its Race Equality Policy. The nursery manager ensures that staff receive training and are informed of the implications of the policy, including the relevant le</w:t>
      </w:r>
      <w:r>
        <w:rPr>
          <w:rFonts w:cstheme="minorHAnsi"/>
          <w:sz w:val="24"/>
          <w:szCs w:val="24"/>
        </w:rPr>
        <w:t xml:space="preserve">gislation. </w:t>
      </w:r>
    </w:p>
    <w:p w:rsidR="00CC4AE5" w:rsidRPr="00CC4AE5" w:rsidRDefault="00CC4AE5" w:rsidP="00153C11">
      <w:pPr>
        <w:rPr>
          <w:rFonts w:cstheme="minorHAnsi"/>
          <w:sz w:val="24"/>
          <w:szCs w:val="24"/>
        </w:rPr>
      </w:pPr>
      <w:r w:rsidRPr="00CC4AE5">
        <w:rPr>
          <w:rFonts w:cstheme="minorHAnsi"/>
          <w:sz w:val="24"/>
          <w:szCs w:val="24"/>
        </w:rPr>
        <w:t xml:space="preserve">It is recognised that all staff have a responsibility to promote tolerance and harmony within the nursery. </w:t>
      </w:r>
    </w:p>
    <w:p w:rsidR="00CC4AE5" w:rsidRPr="00CC4AE5" w:rsidRDefault="00CC4AE5" w:rsidP="00153C11">
      <w:pPr>
        <w:rPr>
          <w:rFonts w:cstheme="minorHAnsi"/>
          <w:sz w:val="24"/>
          <w:szCs w:val="24"/>
        </w:rPr>
      </w:pPr>
      <w:r w:rsidRPr="00CC4AE5">
        <w:rPr>
          <w:rFonts w:cstheme="minorHAnsi"/>
          <w:sz w:val="24"/>
          <w:szCs w:val="24"/>
        </w:rPr>
        <w:t>The manager ensures that all reported racist incidents are recorded</w:t>
      </w:r>
      <w:r>
        <w:rPr>
          <w:rFonts w:cstheme="minorHAnsi"/>
          <w:sz w:val="24"/>
          <w:szCs w:val="24"/>
        </w:rPr>
        <w:t xml:space="preserve"> in a register and dealt with. </w:t>
      </w:r>
    </w:p>
    <w:p w:rsidR="00CC4AE5" w:rsidRPr="00CC4AE5" w:rsidRDefault="00CC4AE5" w:rsidP="00153C11">
      <w:pPr>
        <w:rPr>
          <w:rFonts w:cstheme="minorHAnsi"/>
          <w:sz w:val="24"/>
          <w:szCs w:val="24"/>
        </w:rPr>
      </w:pPr>
      <w:r w:rsidRPr="00CC4AE5">
        <w:rPr>
          <w:rFonts w:cstheme="minorHAnsi"/>
          <w:sz w:val="24"/>
          <w:szCs w:val="24"/>
        </w:rPr>
        <w:t>All staff are responsible for keeping up-to-date with Race Relations leg</w:t>
      </w:r>
      <w:r>
        <w:rPr>
          <w:rFonts w:cstheme="minorHAnsi"/>
          <w:sz w:val="24"/>
          <w:szCs w:val="24"/>
        </w:rPr>
        <w:t xml:space="preserve">islation and Equality matters. </w:t>
      </w:r>
    </w:p>
    <w:p w:rsidR="00CC4AE5" w:rsidRPr="00CC4AE5" w:rsidRDefault="00CC4AE5" w:rsidP="00153C11">
      <w:pPr>
        <w:rPr>
          <w:rFonts w:cstheme="minorHAnsi"/>
          <w:sz w:val="24"/>
          <w:szCs w:val="24"/>
        </w:rPr>
      </w:pPr>
      <w:r w:rsidRPr="00CC4AE5">
        <w:rPr>
          <w:rFonts w:cstheme="minorHAnsi"/>
          <w:sz w:val="24"/>
          <w:szCs w:val="24"/>
        </w:rPr>
        <w:t>Staff know how to deal with racist incidents in the nursery; how to promote diversity and how to identify and ch</w:t>
      </w:r>
      <w:r>
        <w:rPr>
          <w:rFonts w:cstheme="minorHAnsi"/>
          <w:sz w:val="24"/>
          <w:szCs w:val="24"/>
        </w:rPr>
        <w:t xml:space="preserve">allenge bias and stereotyping. </w:t>
      </w:r>
    </w:p>
    <w:p w:rsidR="00CC4AE5" w:rsidRPr="00CC4AE5" w:rsidRDefault="00CC4AE5" w:rsidP="00153C11">
      <w:pPr>
        <w:rPr>
          <w:rFonts w:cstheme="minorHAnsi"/>
          <w:sz w:val="24"/>
          <w:szCs w:val="24"/>
        </w:rPr>
      </w:pPr>
      <w:r w:rsidRPr="00CC4AE5">
        <w:rPr>
          <w:rFonts w:cstheme="minorHAnsi"/>
          <w:sz w:val="24"/>
          <w:szCs w:val="24"/>
        </w:rPr>
        <w:t>Staff encourage positive working relationships between children and ensure that children of all racial and ethnic groups are included in all activities and have e</w:t>
      </w:r>
      <w:r>
        <w:rPr>
          <w:rFonts w:cstheme="minorHAnsi"/>
          <w:sz w:val="24"/>
          <w:szCs w:val="24"/>
        </w:rPr>
        <w:t xml:space="preserve">qual access to the curriculum. </w:t>
      </w:r>
    </w:p>
    <w:p w:rsidR="00CC4AE5" w:rsidRPr="00CC4AE5" w:rsidRDefault="00CC4AE5" w:rsidP="00153C11">
      <w:pPr>
        <w:rPr>
          <w:rFonts w:cstheme="minorHAnsi"/>
          <w:sz w:val="24"/>
          <w:szCs w:val="24"/>
        </w:rPr>
      </w:pPr>
      <w:r w:rsidRPr="00CC4AE5">
        <w:rPr>
          <w:rFonts w:cstheme="minorHAnsi"/>
          <w:sz w:val="24"/>
          <w:szCs w:val="24"/>
        </w:rPr>
        <w:t>Staff never discriminate or allow personal feelings, prejudices or assumptions about racial or ethnic groups to affect their treatment of particular g</w:t>
      </w:r>
      <w:r>
        <w:rPr>
          <w:rFonts w:cstheme="minorHAnsi"/>
          <w:sz w:val="24"/>
          <w:szCs w:val="24"/>
        </w:rPr>
        <w:t xml:space="preserve">roups, parents or other staff. </w:t>
      </w:r>
    </w:p>
    <w:p w:rsidR="00CC4AE5" w:rsidRPr="00CC4AE5" w:rsidRDefault="00CC4AE5" w:rsidP="00153C11">
      <w:pPr>
        <w:rPr>
          <w:rFonts w:cstheme="minorHAnsi"/>
          <w:sz w:val="24"/>
          <w:szCs w:val="24"/>
        </w:rPr>
      </w:pPr>
      <w:r w:rsidRPr="00CC4AE5">
        <w:rPr>
          <w:rFonts w:cstheme="minorHAnsi"/>
          <w:sz w:val="24"/>
          <w:szCs w:val="24"/>
        </w:rPr>
        <w:t>All nursery staff have a responsibility to read, understan</w:t>
      </w:r>
      <w:r>
        <w:rPr>
          <w:rFonts w:cstheme="minorHAnsi"/>
          <w:sz w:val="24"/>
          <w:szCs w:val="24"/>
        </w:rPr>
        <w:t xml:space="preserve">d and comply with this policy. </w:t>
      </w:r>
    </w:p>
    <w:p w:rsidR="00CC4AE5" w:rsidRPr="00CC4AE5" w:rsidRDefault="00CC4AE5" w:rsidP="00CC4AE5">
      <w:pPr>
        <w:rPr>
          <w:rFonts w:cstheme="minorHAnsi"/>
          <w:sz w:val="24"/>
          <w:szCs w:val="24"/>
        </w:rPr>
      </w:pPr>
      <w:r w:rsidRPr="00CC4AE5">
        <w:rPr>
          <w:rFonts w:cstheme="minorHAnsi"/>
          <w:sz w:val="24"/>
          <w:szCs w:val="24"/>
        </w:rPr>
        <w:t xml:space="preserve">The Policy is available for parents, visitors and members of the wider community. </w:t>
      </w:r>
    </w:p>
    <w:tbl>
      <w:tblPr>
        <w:tblStyle w:val="TableGrid"/>
        <w:tblpPr w:leftFromText="180" w:rightFromText="180" w:vertAnchor="text" w:horzAnchor="margin" w:tblpY="385"/>
        <w:tblW w:w="0" w:type="auto"/>
        <w:tblLook w:val="04A0" w:firstRow="1" w:lastRow="0" w:firstColumn="1" w:lastColumn="0" w:noHBand="0" w:noVBand="1"/>
      </w:tblPr>
      <w:tblGrid>
        <w:gridCol w:w="4501"/>
        <w:gridCol w:w="4509"/>
      </w:tblGrid>
      <w:tr w:rsidR="00BF0DD6" w:rsidRPr="00CC4AE5" w:rsidTr="00BF0DD6">
        <w:tc>
          <w:tcPr>
            <w:tcW w:w="4501" w:type="dxa"/>
          </w:tcPr>
          <w:p w:rsidR="00BF0DD6" w:rsidRPr="00CC4AE5" w:rsidRDefault="00BF0DD6" w:rsidP="00BF0DD6">
            <w:pPr>
              <w:autoSpaceDE w:val="0"/>
              <w:autoSpaceDN w:val="0"/>
              <w:adjustRightInd w:val="0"/>
              <w:rPr>
                <w:rFonts w:cstheme="minorHAnsi"/>
                <w:sz w:val="24"/>
                <w:szCs w:val="24"/>
              </w:rPr>
            </w:pPr>
            <w:r w:rsidRPr="00CC4AE5">
              <w:rPr>
                <w:rFonts w:cstheme="minorHAnsi"/>
                <w:sz w:val="24"/>
                <w:szCs w:val="24"/>
              </w:rPr>
              <w:lastRenderedPageBreak/>
              <w:t>Date</w:t>
            </w:r>
          </w:p>
        </w:tc>
        <w:tc>
          <w:tcPr>
            <w:tcW w:w="4509" w:type="dxa"/>
          </w:tcPr>
          <w:p w:rsidR="00BF0DD6" w:rsidRPr="00CC4AE5" w:rsidRDefault="00BF0DD6" w:rsidP="00BF0DD6">
            <w:pPr>
              <w:autoSpaceDE w:val="0"/>
              <w:autoSpaceDN w:val="0"/>
              <w:adjustRightInd w:val="0"/>
              <w:rPr>
                <w:rFonts w:cstheme="minorHAnsi"/>
                <w:sz w:val="24"/>
                <w:szCs w:val="24"/>
              </w:rPr>
            </w:pPr>
            <w:r w:rsidRPr="00CC4AE5">
              <w:rPr>
                <w:rFonts w:cstheme="minorHAnsi"/>
                <w:sz w:val="24"/>
                <w:szCs w:val="24"/>
              </w:rPr>
              <w:t>Review</w:t>
            </w:r>
          </w:p>
        </w:tc>
      </w:tr>
      <w:tr w:rsidR="00BF0DD6" w:rsidRPr="00CC4AE5" w:rsidTr="00BF0DD6">
        <w:tc>
          <w:tcPr>
            <w:tcW w:w="4501" w:type="dxa"/>
          </w:tcPr>
          <w:p w:rsidR="00BF0DD6" w:rsidRPr="00CC4AE5" w:rsidRDefault="00BF0DD6" w:rsidP="00BF0DD6">
            <w:pPr>
              <w:autoSpaceDE w:val="0"/>
              <w:autoSpaceDN w:val="0"/>
              <w:adjustRightInd w:val="0"/>
              <w:rPr>
                <w:rFonts w:cstheme="minorHAnsi"/>
                <w:sz w:val="24"/>
                <w:szCs w:val="24"/>
              </w:rPr>
            </w:pPr>
          </w:p>
        </w:tc>
        <w:tc>
          <w:tcPr>
            <w:tcW w:w="4509" w:type="dxa"/>
          </w:tcPr>
          <w:p w:rsidR="00BF0DD6" w:rsidRPr="00CC4AE5" w:rsidRDefault="00BF0DD6" w:rsidP="00BF0DD6">
            <w:pPr>
              <w:autoSpaceDE w:val="0"/>
              <w:autoSpaceDN w:val="0"/>
              <w:adjustRightInd w:val="0"/>
              <w:rPr>
                <w:rFonts w:cstheme="minorHAnsi"/>
                <w:sz w:val="24"/>
                <w:szCs w:val="24"/>
              </w:rPr>
            </w:pPr>
          </w:p>
        </w:tc>
      </w:tr>
      <w:tr w:rsidR="00BF0DD6" w:rsidRPr="00CC4AE5" w:rsidTr="00BF0DD6">
        <w:tc>
          <w:tcPr>
            <w:tcW w:w="4501" w:type="dxa"/>
          </w:tcPr>
          <w:p w:rsidR="00BF0DD6" w:rsidRPr="00CC4AE5" w:rsidRDefault="00BF0DD6" w:rsidP="00BF0DD6">
            <w:pPr>
              <w:autoSpaceDE w:val="0"/>
              <w:autoSpaceDN w:val="0"/>
              <w:adjustRightInd w:val="0"/>
              <w:rPr>
                <w:rFonts w:cstheme="minorHAnsi"/>
                <w:sz w:val="24"/>
                <w:szCs w:val="24"/>
              </w:rPr>
            </w:pPr>
          </w:p>
        </w:tc>
        <w:tc>
          <w:tcPr>
            <w:tcW w:w="4509" w:type="dxa"/>
          </w:tcPr>
          <w:p w:rsidR="00BF0DD6" w:rsidRPr="00CC4AE5" w:rsidRDefault="00BF0DD6" w:rsidP="00BF0DD6">
            <w:pPr>
              <w:autoSpaceDE w:val="0"/>
              <w:autoSpaceDN w:val="0"/>
              <w:adjustRightInd w:val="0"/>
              <w:rPr>
                <w:rFonts w:cstheme="minorHAnsi"/>
                <w:sz w:val="24"/>
                <w:szCs w:val="24"/>
              </w:rPr>
            </w:pPr>
          </w:p>
        </w:tc>
      </w:tr>
      <w:tr w:rsidR="00BF0DD6" w:rsidRPr="00CC4AE5" w:rsidTr="00BF0DD6">
        <w:tc>
          <w:tcPr>
            <w:tcW w:w="4501" w:type="dxa"/>
          </w:tcPr>
          <w:p w:rsidR="00BF0DD6" w:rsidRPr="00CC4AE5" w:rsidRDefault="00BF0DD6" w:rsidP="00BF0DD6">
            <w:pPr>
              <w:autoSpaceDE w:val="0"/>
              <w:autoSpaceDN w:val="0"/>
              <w:adjustRightInd w:val="0"/>
              <w:rPr>
                <w:rFonts w:cstheme="minorHAnsi"/>
                <w:sz w:val="24"/>
                <w:szCs w:val="24"/>
              </w:rPr>
            </w:pPr>
          </w:p>
        </w:tc>
        <w:tc>
          <w:tcPr>
            <w:tcW w:w="4509" w:type="dxa"/>
          </w:tcPr>
          <w:p w:rsidR="00BF0DD6" w:rsidRPr="00CC4AE5" w:rsidRDefault="00BF0DD6" w:rsidP="00BF0DD6">
            <w:pPr>
              <w:autoSpaceDE w:val="0"/>
              <w:autoSpaceDN w:val="0"/>
              <w:adjustRightInd w:val="0"/>
              <w:rPr>
                <w:rFonts w:cstheme="minorHAnsi"/>
                <w:sz w:val="24"/>
                <w:szCs w:val="24"/>
              </w:rPr>
            </w:pPr>
          </w:p>
        </w:tc>
      </w:tr>
      <w:tr w:rsidR="00BF0DD6" w:rsidRPr="00CC4AE5" w:rsidTr="00BF0DD6">
        <w:tc>
          <w:tcPr>
            <w:tcW w:w="4501" w:type="dxa"/>
          </w:tcPr>
          <w:p w:rsidR="00BF0DD6" w:rsidRPr="00CC4AE5" w:rsidRDefault="00BF0DD6" w:rsidP="00BF0DD6">
            <w:pPr>
              <w:autoSpaceDE w:val="0"/>
              <w:autoSpaceDN w:val="0"/>
              <w:adjustRightInd w:val="0"/>
              <w:rPr>
                <w:rFonts w:cstheme="minorHAnsi"/>
                <w:sz w:val="24"/>
                <w:szCs w:val="24"/>
              </w:rPr>
            </w:pPr>
          </w:p>
        </w:tc>
        <w:tc>
          <w:tcPr>
            <w:tcW w:w="4509" w:type="dxa"/>
          </w:tcPr>
          <w:p w:rsidR="00BF0DD6" w:rsidRPr="00CC4AE5" w:rsidRDefault="00BF0DD6" w:rsidP="00BF0DD6">
            <w:pPr>
              <w:autoSpaceDE w:val="0"/>
              <w:autoSpaceDN w:val="0"/>
              <w:adjustRightInd w:val="0"/>
              <w:rPr>
                <w:rFonts w:cstheme="minorHAnsi"/>
                <w:sz w:val="24"/>
                <w:szCs w:val="24"/>
              </w:rPr>
            </w:pPr>
          </w:p>
        </w:tc>
      </w:tr>
    </w:tbl>
    <w:p w:rsidR="00184A72" w:rsidRPr="00CC4AE5" w:rsidRDefault="00B22804" w:rsidP="000A725F">
      <w:pPr>
        <w:rPr>
          <w:rFonts w:cstheme="minorHAnsi"/>
          <w:sz w:val="24"/>
          <w:szCs w:val="24"/>
        </w:rPr>
      </w:pPr>
    </w:p>
    <w:p w:rsidR="00D11F62" w:rsidRPr="00CC4AE5" w:rsidRDefault="00D11F62" w:rsidP="000A725F">
      <w:pPr>
        <w:rPr>
          <w:rFonts w:cstheme="minorHAnsi"/>
          <w:sz w:val="24"/>
          <w:szCs w:val="24"/>
        </w:rPr>
      </w:pPr>
    </w:p>
    <w:sectPr w:rsidR="00D11F62" w:rsidRPr="00CC4AE5" w:rsidSect="00A40B04">
      <w:headerReference w:type="default" r:id="rId7"/>
      <w:pgSz w:w="11900" w:h="16840"/>
      <w:pgMar w:top="468"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804" w:rsidRDefault="00B22804" w:rsidP="003833C5">
      <w:r>
        <w:separator/>
      </w:r>
    </w:p>
  </w:endnote>
  <w:endnote w:type="continuationSeparator" w:id="0">
    <w:p w:rsidR="00B22804" w:rsidRDefault="00B22804" w:rsidP="003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804" w:rsidRDefault="00B22804" w:rsidP="003833C5">
      <w:r>
        <w:separator/>
      </w:r>
    </w:p>
  </w:footnote>
  <w:footnote w:type="continuationSeparator" w:id="0">
    <w:p w:rsidR="00B22804" w:rsidRDefault="00B22804" w:rsidP="0038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C5" w:rsidRDefault="003833C5">
    <w:pPr>
      <w:pStyle w:val="Header"/>
    </w:pPr>
    <w:r>
      <w:rPr>
        <w:noProof/>
      </w:rPr>
      <w:drawing>
        <wp:anchor distT="0" distB="0" distL="114300" distR="114300" simplePos="0" relativeHeight="251658240" behindDoc="1" locked="0" layoutInCell="1" allowOverlap="1">
          <wp:simplePos x="0" y="0"/>
          <wp:positionH relativeFrom="column">
            <wp:posOffset>-927100</wp:posOffset>
          </wp:positionH>
          <wp:positionV relativeFrom="paragraph">
            <wp:posOffset>-167005</wp:posOffset>
          </wp:positionV>
          <wp:extent cx="7577455" cy="1308100"/>
          <wp:effectExtent l="0" t="0" r="4445" b="0"/>
          <wp:wrapTight wrapText="bothSides">
            <wp:wrapPolygon edited="0">
              <wp:start x="0" y="0"/>
              <wp:lineTo x="0" y="21390"/>
              <wp:lineTo x="21576" y="21390"/>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10BD9E"/>
    <w:multiLevelType w:val="hybridMultilevel"/>
    <w:tmpl w:val="92C5A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5E6CF0"/>
    <w:multiLevelType w:val="hybridMultilevel"/>
    <w:tmpl w:val="1D79D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16C10"/>
    <w:multiLevelType w:val="hybridMultilevel"/>
    <w:tmpl w:val="BD8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17E7F"/>
    <w:multiLevelType w:val="hybridMultilevel"/>
    <w:tmpl w:val="57A0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A324F"/>
    <w:multiLevelType w:val="hybridMultilevel"/>
    <w:tmpl w:val="8B1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F583C"/>
    <w:multiLevelType w:val="hybridMultilevel"/>
    <w:tmpl w:val="83FA7086"/>
    <w:lvl w:ilvl="0" w:tplc="27403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D6623"/>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15:restartNumberingAfterBreak="0">
    <w:nsid w:val="10275069"/>
    <w:multiLevelType w:val="hybridMultilevel"/>
    <w:tmpl w:val="C49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22A53"/>
    <w:multiLevelType w:val="hybridMultilevel"/>
    <w:tmpl w:val="81D0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B5A79"/>
    <w:multiLevelType w:val="hybridMultilevel"/>
    <w:tmpl w:val="19BA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E2D26"/>
    <w:multiLevelType w:val="hybridMultilevel"/>
    <w:tmpl w:val="70D2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8C0"/>
    <w:multiLevelType w:val="hybridMultilevel"/>
    <w:tmpl w:val="F10E6786"/>
    <w:lvl w:ilvl="0" w:tplc="04090001">
      <w:start w:val="1"/>
      <w:numFmt w:val="bullet"/>
      <w:lvlText w:val=""/>
      <w:lvlJc w:val="left"/>
      <w:pPr>
        <w:ind w:left="720" w:hanging="360"/>
      </w:pPr>
      <w:rPr>
        <w:rFonts w:ascii="Symbol" w:hAnsi="Symbol" w:hint="default"/>
      </w:rPr>
    </w:lvl>
    <w:lvl w:ilvl="1" w:tplc="E2D48FC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82F5B"/>
    <w:multiLevelType w:val="hybridMultilevel"/>
    <w:tmpl w:val="67FA486A"/>
    <w:lvl w:ilvl="0" w:tplc="27403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4D18"/>
    <w:multiLevelType w:val="hybridMultilevel"/>
    <w:tmpl w:val="BBE2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5C766"/>
    <w:multiLevelType w:val="hybridMultilevel"/>
    <w:tmpl w:val="B3CC77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4954BE2"/>
    <w:multiLevelType w:val="hybridMultilevel"/>
    <w:tmpl w:val="C4741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6C68A9"/>
    <w:multiLevelType w:val="hybridMultilevel"/>
    <w:tmpl w:val="81E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45EEF"/>
    <w:multiLevelType w:val="hybridMultilevel"/>
    <w:tmpl w:val="6092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040E9"/>
    <w:multiLevelType w:val="hybridMultilevel"/>
    <w:tmpl w:val="D9680512"/>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5E20B29"/>
    <w:multiLevelType w:val="hybridMultilevel"/>
    <w:tmpl w:val="B29A6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8AA"/>
    <w:multiLevelType w:val="hybridMultilevel"/>
    <w:tmpl w:val="807E0A9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5860D7"/>
    <w:multiLevelType w:val="hybridMultilevel"/>
    <w:tmpl w:val="DF3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D5F89"/>
    <w:multiLevelType w:val="multilevel"/>
    <w:tmpl w:val="B0AE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570197"/>
    <w:multiLevelType w:val="hybridMultilevel"/>
    <w:tmpl w:val="5FA0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F65EA"/>
    <w:multiLevelType w:val="hybridMultilevel"/>
    <w:tmpl w:val="165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86895"/>
    <w:multiLevelType w:val="hybridMultilevel"/>
    <w:tmpl w:val="1A1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405F7"/>
    <w:multiLevelType w:val="hybridMultilevel"/>
    <w:tmpl w:val="2CEC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435F38"/>
    <w:multiLevelType w:val="hybridMultilevel"/>
    <w:tmpl w:val="696A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9"/>
  </w:num>
  <w:num w:numId="4">
    <w:abstractNumId w:val="27"/>
  </w:num>
  <w:num w:numId="5">
    <w:abstractNumId w:val="4"/>
  </w:num>
  <w:num w:numId="6">
    <w:abstractNumId w:val="23"/>
  </w:num>
  <w:num w:numId="7">
    <w:abstractNumId w:val="24"/>
  </w:num>
  <w:num w:numId="8">
    <w:abstractNumId w:val="7"/>
  </w:num>
  <w:num w:numId="9">
    <w:abstractNumId w:val="26"/>
  </w:num>
  <w:num w:numId="10">
    <w:abstractNumId w:val="10"/>
  </w:num>
  <w:num w:numId="11">
    <w:abstractNumId w:val="21"/>
  </w:num>
  <w:num w:numId="12">
    <w:abstractNumId w:val="2"/>
  </w:num>
  <w:num w:numId="13">
    <w:abstractNumId w:val="1"/>
  </w:num>
  <w:num w:numId="14">
    <w:abstractNumId w:val="0"/>
  </w:num>
  <w:num w:numId="15">
    <w:abstractNumId w:val="15"/>
  </w:num>
  <w:num w:numId="16">
    <w:abstractNumId w:val="19"/>
  </w:num>
  <w:num w:numId="17">
    <w:abstractNumId w:val="17"/>
  </w:num>
  <w:num w:numId="18">
    <w:abstractNumId w:val="22"/>
  </w:num>
  <w:num w:numId="19">
    <w:abstractNumId w:val="16"/>
  </w:num>
  <w:num w:numId="20">
    <w:abstractNumId w:val="3"/>
  </w:num>
  <w:num w:numId="21">
    <w:abstractNumId w:val="13"/>
  </w:num>
  <w:num w:numId="22">
    <w:abstractNumId w:val="12"/>
  </w:num>
  <w:num w:numId="23">
    <w:abstractNumId w:val="5"/>
  </w:num>
  <w:num w:numId="24">
    <w:abstractNumId w:val="14"/>
  </w:num>
  <w:num w:numId="25">
    <w:abstractNumId w:val="18"/>
  </w:num>
  <w:num w:numId="26">
    <w:abstractNumId w:val="20"/>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C5"/>
    <w:rsid w:val="0002626A"/>
    <w:rsid w:val="000425BA"/>
    <w:rsid w:val="000862C1"/>
    <w:rsid w:val="000A0A0B"/>
    <w:rsid w:val="000A725F"/>
    <w:rsid w:val="000B209D"/>
    <w:rsid w:val="00103562"/>
    <w:rsid w:val="00133B90"/>
    <w:rsid w:val="00150542"/>
    <w:rsid w:val="00156931"/>
    <w:rsid w:val="001827C0"/>
    <w:rsid w:val="001933EB"/>
    <w:rsid w:val="001A21E2"/>
    <w:rsid w:val="00212341"/>
    <w:rsid w:val="00212725"/>
    <w:rsid w:val="00273E43"/>
    <w:rsid w:val="00281699"/>
    <w:rsid w:val="002A45A6"/>
    <w:rsid w:val="002C1E0F"/>
    <w:rsid w:val="002F0F15"/>
    <w:rsid w:val="00311796"/>
    <w:rsid w:val="003503A3"/>
    <w:rsid w:val="00352075"/>
    <w:rsid w:val="003557B2"/>
    <w:rsid w:val="00372F6D"/>
    <w:rsid w:val="0037473F"/>
    <w:rsid w:val="003811D0"/>
    <w:rsid w:val="003833C5"/>
    <w:rsid w:val="003C4F5C"/>
    <w:rsid w:val="003D3EA8"/>
    <w:rsid w:val="003D47E3"/>
    <w:rsid w:val="00491CA6"/>
    <w:rsid w:val="004C1106"/>
    <w:rsid w:val="004D0EB1"/>
    <w:rsid w:val="004D1D32"/>
    <w:rsid w:val="00524C5D"/>
    <w:rsid w:val="0053043E"/>
    <w:rsid w:val="00554E46"/>
    <w:rsid w:val="005C7471"/>
    <w:rsid w:val="0073398C"/>
    <w:rsid w:val="007A359F"/>
    <w:rsid w:val="007B7721"/>
    <w:rsid w:val="007C0517"/>
    <w:rsid w:val="00857B9A"/>
    <w:rsid w:val="00873E69"/>
    <w:rsid w:val="008D2ADD"/>
    <w:rsid w:val="00933071"/>
    <w:rsid w:val="009960B9"/>
    <w:rsid w:val="009B45D4"/>
    <w:rsid w:val="00A34819"/>
    <w:rsid w:val="00A40B04"/>
    <w:rsid w:val="00A6092E"/>
    <w:rsid w:val="00AC40D5"/>
    <w:rsid w:val="00B22804"/>
    <w:rsid w:val="00B25B38"/>
    <w:rsid w:val="00B44142"/>
    <w:rsid w:val="00B63461"/>
    <w:rsid w:val="00B700BC"/>
    <w:rsid w:val="00BC6D0E"/>
    <w:rsid w:val="00BF0DD6"/>
    <w:rsid w:val="00C37B90"/>
    <w:rsid w:val="00C74B20"/>
    <w:rsid w:val="00C772B0"/>
    <w:rsid w:val="00CC4AE5"/>
    <w:rsid w:val="00D02593"/>
    <w:rsid w:val="00D11F62"/>
    <w:rsid w:val="00D171A3"/>
    <w:rsid w:val="00D81AF4"/>
    <w:rsid w:val="00D82290"/>
    <w:rsid w:val="00D8250D"/>
    <w:rsid w:val="00E012DE"/>
    <w:rsid w:val="00E15ACB"/>
    <w:rsid w:val="00E1619D"/>
    <w:rsid w:val="00E41880"/>
    <w:rsid w:val="00EB620A"/>
    <w:rsid w:val="00ED3EAB"/>
    <w:rsid w:val="00F27223"/>
    <w:rsid w:val="00F471F7"/>
    <w:rsid w:val="00F85DE4"/>
    <w:rsid w:val="00FC1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E7A0B"/>
  <w14:defaultImageDpi w14:val="32767"/>
  <w15:chartTrackingRefBased/>
  <w15:docId w15:val="{E5AA87A7-4471-7A44-93B8-DB878E6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1D32"/>
    <w:pPr>
      <w:spacing w:after="200" w:line="276" w:lineRule="auto"/>
    </w:pPr>
    <w:rPr>
      <w:sz w:val="22"/>
      <w:szCs w:val="22"/>
    </w:rPr>
  </w:style>
  <w:style w:type="paragraph" w:styleId="Heading1">
    <w:name w:val="heading 1"/>
    <w:basedOn w:val="Normal"/>
    <w:next w:val="Normal"/>
    <w:link w:val="Heading1Char"/>
    <w:qFormat/>
    <w:rsid w:val="008D2ADD"/>
    <w:pPr>
      <w:keepNext/>
      <w:spacing w:after="0" w:line="240" w:lineRule="auto"/>
      <w:outlineLvl w:val="0"/>
    </w:pPr>
    <w:rPr>
      <w:rFonts w:ascii="Arial" w:eastAsia="Times New Roman" w:hAnsi="Arial" w:cs="Times New Roman"/>
      <w:b/>
      <w:color w:val="0000FF"/>
      <w:sz w:val="24"/>
      <w:szCs w:val="20"/>
    </w:rPr>
  </w:style>
  <w:style w:type="paragraph" w:styleId="Heading2">
    <w:name w:val="heading 2"/>
    <w:basedOn w:val="Normal"/>
    <w:next w:val="Normal"/>
    <w:link w:val="Heading2Char"/>
    <w:uiPriority w:val="9"/>
    <w:semiHidden/>
    <w:unhideWhenUsed/>
    <w:qFormat/>
    <w:rsid w:val="00E161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D2ADD"/>
    <w:pPr>
      <w:keepNext/>
      <w:spacing w:after="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5"/>
    <w:pPr>
      <w:tabs>
        <w:tab w:val="center" w:pos="4513"/>
        <w:tab w:val="right" w:pos="9026"/>
      </w:tabs>
    </w:pPr>
  </w:style>
  <w:style w:type="character" w:customStyle="1" w:styleId="HeaderChar">
    <w:name w:val="Header Char"/>
    <w:basedOn w:val="DefaultParagraphFont"/>
    <w:link w:val="Header"/>
    <w:uiPriority w:val="99"/>
    <w:rsid w:val="003833C5"/>
  </w:style>
  <w:style w:type="paragraph" w:styleId="Footer">
    <w:name w:val="footer"/>
    <w:basedOn w:val="Normal"/>
    <w:link w:val="FooterChar"/>
    <w:uiPriority w:val="99"/>
    <w:unhideWhenUsed/>
    <w:rsid w:val="003833C5"/>
    <w:pPr>
      <w:tabs>
        <w:tab w:val="center" w:pos="4513"/>
        <w:tab w:val="right" w:pos="9026"/>
      </w:tabs>
    </w:pPr>
  </w:style>
  <w:style w:type="character" w:customStyle="1" w:styleId="FooterChar">
    <w:name w:val="Footer Char"/>
    <w:basedOn w:val="DefaultParagraphFont"/>
    <w:link w:val="Footer"/>
    <w:uiPriority w:val="99"/>
    <w:rsid w:val="003833C5"/>
  </w:style>
  <w:style w:type="character" w:styleId="Hyperlink">
    <w:name w:val="Hyperlink"/>
    <w:rsid w:val="003833C5"/>
    <w:rPr>
      <w:color w:val="0563C1"/>
      <w:u w:val="single"/>
    </w:rPr>
  </w:style>
  <w:style w:type="character" w:styleId="FollowedHyperlink">
    <w:name w:val="FollowedHyperlink"/>
    <w:basedOn w:val="DefaultParagraphFont"/>
    <w:uiPriority w:val="99"/>
    <w:semiHidden/>
    <w:unhideWhenUsed/>
    <w:rsid w:val="003833C5"/>
    <w:rPr>
      <w:color w:val="954F72" w:themeColor="followedHyperlink"/>
      <w:u w:val="single"/>
    </w:rPr>
  </w:style>
  <w:style w:type="paragraph" w:styleId="ListParagraph">
    <w:name w:val="List Paragraph"/>
    <w:basedOn w:val="Normal"/>
    <w:uiPriority w:val="34"/>
    <w:qFormat/>
    <w:rsid w:val="004D1D32"/>
    <w:pPr>
      <w:ind w:left="720"/>
      <w:contextualSpacing/>
    </w:pPr>
  </w:style>
  <w:style w:type="table" w:styleId="TableGrid">
    <w:name w:val="Table Grid"/>
    <w:basedOn w:val="TableNormal"/>
    <w:uiPriority w:val="59"/>
    <w:rsid w:val="00B634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3EB"/>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rsid w:val="008D2ADD"/>
    <w:rPr>
      <w:rFonts w:ascii="Arial" w:eastAsia="Times New Roman" w:hAnsi="Arial" w:cs="Times New Roman"/>
      <w:b/>
      <w:color w:val="0000FF"/>
      <w:szCs w:val="20"/>
    </w:rPr>
  </w:style>
  <w:style w:type="character" w:customStyle="1" w:styleId="Heading3Char">
    <w:name w:val="Heading 3 Char"/>
    <w:basedOn w:val="DefaultParagraphFont"/>
    <w:link w:val="Heading3"/>
    <w:rsid w:val="008D2ADD"/>
    <w:rPr>
      <w:rFonts w:ascii="Arial" w:eastAsia="Times New Roman" w:hAnsi="Arial" w:cs="Times New Roman"/>
      <w:b/>
      <w:szCs w:val="20"/>
    </w:rPr>
  </w:style>
  <w:style w:type="paragraph" w:styleId="BodyText">
    <w:name w:val="Body Text"/>
    <w:basedOn w:val="Normal"/>
    <w:link w:val="BodyTextChar"/>
    <w:rsid w:val="00D171A3"/>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171A3"/>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E161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4286">
      <w:bodyDiv w:val="1"/>
      <w:marLeft w:val="0"/>
      <w:marRight w:val="0"/>
      <w:marTop w:val="0"/>
      <w:marBottom w:val="0"/>
      <w:divBdr>
        <w:top w:val="none" w:sz="0" w:space="0" w:color="auto"/>
        <w:left w:val="none" w:sz="0" w:space="0" w:color="auto"/>
        <w:bottom w:val="none" w:sz="0" w:space="0" w:color="auto"/>
        <w:right w:val="none" w:sz="0" w:space="0" w:color="auto"/>
      </w:divBdr>
    </w:div>
    <w:div w:id="13279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Watson</dc:creator>
  <cp:keywords/>
  <dc:description/>
  <cp:lastModifiedBy>Mark Watson</cp:lastModifiedBy>
  <cp:revision>3</cp:revision>
  <dcterms:created xsi:type="dcterms:W3CDTF">2018-04-24T17:34:00Z</dcterms:created>
  <dcterms:modified xsi:type="dcterms:W3CDTF">2018-04-24T17:35:00Z</dcterms:modified>
</cp:coreProperties>
</file>